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D" w:rsidRPr="009B49A4" w:rsidRDefault="00755473" w:rsidP="00755473">
      <w:pPr>
        <w:spacing w:after="0" w:line="240" w:lineRule="auto"/>
        <w:jc w:val="center"/>
        <w:rPr>
          <w:rFonts w:ascii="Verdana" w:hAnsi="Verdana" w:cs="Arial"/>
          <w:b/>
          <w:sz w:val="44"/>
          <w:szCs w:val="44"/>
        </w:rPr>
      </w:pPr>
      <w:bookmarkStart w:id="0" w:name="_GoBack"/>
      <w:bookmarkEnd w:id="0"/>
      <w:r w:rsidRPr="009B49A4">
        <w:rPr>
          <w:rFonts w:ascii="Verdana" w:hAnsi="Verdana" w:cs="Arial"/>
          <w:b/>
          <w:sz w:val="44"/>
          <w:szCs w:val="44"/>
        </w:rPr>
        <w:t>Melbourne Beach Police Department</w:t>
      </w:r>
    </w:p>
    <w:p w:rsidR="00755473" w:rsidRPr="009B49A4" w:rsidRDefault="00755473" w:rsidP="00755473">
      <w:pPr>
        <w:spacing w:after="0" w:line="240" w:lineRule="auto"/>
        <w:jc w:val="center"/>
        <w:rPr>
          <w:rFonts w:ascii="Verdana" w:hAnsi="Verdana" w:cs="Arial"/>
          <w:sz w:val="24"/>
          <w:szCs w:val="24"/>
        </w:rPr>
      </w:pPr>
      <w:r w:rsidRPr="009B49A4">
        <w:rPr>
          <w:rFonts w:ascii="Verdana" w:hAnsi="Verdana" w:cs="Arial"/>
          <w:sz w:val="24"/>
          <w:szCs w:val="24"/>
        </w:rPr>
        <w:t>507 Ocean Ave</w:t>
      </w:r>
    </w:p>
    <w:p w:rsidR="00755473" w:rsidRPr="009B49A4" w:rsidRDefault="00755473" w:rsidP="00755473">
      <w:pPr>
        <w:spacing w:after="0" w:line="240" w:lineRule="auto"/>
        <w:jc w:val="center"/>
        <w:rPr>
          <w:rFonts w:ascii="Verdana" w:hAnsi="Verdana" w:cs="Arial"/>
          <w:sz w:val="24"/>
          <w:szCs w:val="24"/>
        </w:rPr>
      </w:pPr>
      <w:r w:rsidRPr="009B49A4">
        <w:rPr>
          <w:rFonts w:ascii="Verdana" w:hAnsi="Verdana" w:cs="Arial"/>
          <w:sz w:val="24"/>
          <w:szCs w:val="24"/>
        </w:rPr>
        <w:t>Melbourne Beach, FL 32951</w:t>
      </w:r>
    </w:p>
    <w:p w:rsidR="00755473" w:rsidRPr="009B49A4" w:rsidRDefault="00755473" w:rsidP="00755473">
      <w:pPr>
        <w:spacing w:after="0" w:line="240" w:lineRule="auto"/>
        <w:jc w:val="center"/>
        <w:rPr>
          <w:rFonts w:ascii="Verdana" w:hAnsi="Verdana" w:cs="Arial"/>
          <w:sz w:val="24"/>
          <w:szCs w:val="24"/>
        </w:rPr>
      </w:pPr>
      <w:r w:rsidRPr="009B49A4">
        <w:rPr>
          <w:rFonts w:ascii="Verdana" w:hAnsi="Verdana" w:cs="Arial"/>
          <w:sz w:val="24"/>
          <w:szCs w:val="24"/>
        </w:rPr>
        <w:t>321-723-4343</w:t>
      </w:r>
    </w:p>
    <w:p w:rsidR="00302744" w:rsidRPr="009B49A4" w:rsidRDefault="00302744" w:rsidP="009B49A4">
      <w:pPr>
        <w:spacing w:after="0" w:line="240" w:lineRule="auto"/>
        <w:rPr>
          <w:rFonts w:ascii="Verdana" w:hAnsi="Verdana" w:cs="Arial"/>
          <w:sz w:val="20"/>
          <w:szCs w:val="20"/>
        </w:rPr>
      </w:pPr>
    </w:p>
    <w:p w:rsidR="00302744" w:rsidRPr="009B49A4" w:rsidRDefault="00302744" w:rsidP="00755473">
      <w:pPr>
        <w:spacing w:after="0" w:line="240" w:lineRule="auto"/>
        <w:jc w:val="center"/>
        <w:rPr>
          <w:rFonts w:ascii="Verdana" w:hAnsi="Verdana" w:cs="Arial"/>
          <w:sz w:val="20"/>
          <w:szCs w:val="20"/>
        </w:rPr>
      </w:pPr>
    </w:p>
    <w:p w:rsidR="00755473" w:rsidRPr="009B49A4" w:rsidRDefault="00755473" w:rsidP="00755473">
      <w:pPr>
        <w:spacing w:after="0" w:line="240" w:lineRule="auto"/>
        <w:jc w:val="center"/>
        <w:rPr>
          <w:rFonts w:ascii="Verdana" w:hAnsi="Verdana" w:cs="Arial"/>
          <w:b/>
          <w:sz w:val="40"/>
          <w:szCs w:val="40"/>
        </w:rPr>
      </w:pPr>
      <w:r w:rsidRPr="009B49A4">
        <w:rPr>
          <w:rFonts w:ascii="Verdana" w:hAnsi="Verdana" w:cs="Arial"/>
          <w:b/>
          <w:sz w:val="40"/>
          <w:szCs w:val="40"/>
        </w:rPr>
        <w:t>REGULAR QUARTERLY MEETING</w:t>
      </w:r>
    </w:p>
    <w:p w:rsidR="00755473" w:rsidRPr="009B49A4" w:rsidRDefault="00755473" w:rsidP="00755473">
      <w:pPr>
        <w:spacing w:after="0" w:line="240" w:lineRule="auto"/>
        <w:jc w:val="center"/>
        <w:rPr>
          <w:rFonts w:ascii="Verdana" w:hAnsi="Verdana" w:cs="Arial"/>
          <w:b/>
          <w:sz w:val="40"/>
          <w:szCs w:val="40"/>
        </w:rPr>
      </w:pPr>
      <w:r w:rsidRPr="009B49A4">
        <w:rPr>
          <w:rFonts w:ascii="Verdana" w:hAnsi="Verdana" w:cs="Arial"/>
          <w:b/>
          <w:sz w:val="40"/>
          <w:szCs w:val="40"/>
        </w:rPr>
        <w:t>BOARD OF TRUSTEES</w:t>
      </w:r>
    </w:p>
    <w:p w:rsidR="00755473" w:rsidRPr="009B49A4" w:rsidRDefault="00755473" w:rsidP="00755473">
      <w:pPr>
        <w:spacing w:after="0" w:line="240" w:lineRule="auto"/>
        <w:jc w:val="center"/>
        <w:rPr>
          <w:rFonts w:ascii="Verdana" w:hAnsi="Verdana" w:cs="Arial"/>
          <w:b/>
          <w:sz w:val="40"/>
          <w:szCs w:val="40"/>
        </w:rPr>
      </w:pPr>
      <w:r w:rsidRPr="009B49A4">
        <w:rPr>
          <w:rFonts w:ascii="Verdana" w:hAnsi="Verdana" w:cs="Arial"/>
          <w:b/>
          <w:sz w:val="40"/>
          <w:szCs w:val="40"/>
        </w:rPr>
        <w:t>MELBOURNE BEACH PENSION FUND</w:t>
      </w:r>
    </w:p>
    <w:p w:rsidR="00302744" w:rsidRPr="009B49A4" w:rsidRDefault="00302744" w:rsidP="00302744">
      <w:pPr>
        <w:spacing w:after="0" w:line="240" w:lineRule="auto"/>
        <w:rPr>
          <w:rFonts w:ascii="Verdana" w:hAnsi="Verdana" w:cs="Arial"/>
          <w:sz w:val="20"/>
          <w:szCs w:val="20"/>
        </w:rPr>
      </w:pPr>
    </w:p>
    <w:p w:rsidR="00302744" w:rsidRPr="009B49A4" w:rsidRDefault="00302744" w:rsidP="00755473">
      <w:pPr>
        <w:spacing w:after="0" w:line="240" w:lineRule="auto"/>
        <w:jc w:val="center"/>
        <w:rPr>
          <w:rFonts w:ascii="Verdana" w:hAnsi="Verdana" w:cs="Arial"/>
          <w:sz w:val="20"/>
          <w:szCs w:val="20"/>
        </w:rPr>
      </w:pPr>
    </w:p>
    <w:p w:rsidR="00755473" w:rsidRPr="009B49A4" w:rsidRDefault="00755473" w:rsidP="00755473">
      <w:pPr>
        <w:spacing w:after="0" w:line="240" w:lineRule="auto"/>
        <w:jc w:val="center"/>
        <w:rPr>
          <w:rFonts w:ascii="Verdana" w:hAnsi="Verdana" w:cs="Arial"/>
          <w:b/>
          <w:sz w:val="32"/>
          <w:szCs w:val="32"/>
        </w:rPr>
      </w:pPr>
      <w:r w:rsidRPr="009B49A4">
        <w:rPr>
          <w:rFonts w:ascii="Verdana" w:hAnsi="Verdana" w:cs="Arial"/>
          <w:b/>
          <w:sz w:val="32"/>
          <w:szCs w:val="32"/>
        </w:rPr>
        <w:t>AGENDA</w:t>
      </w:r>
    </w:p>
    <w:p w:rsidR="00755473" w:rsidRPr="009B49A4" w:rsidRDefault="00755473" w:rsidP="00755473">
      <w:pPr>
        <w:spacing w:after="0" w:line="240" w:lineRule="auto"/>
        <w:jc w:val="center"/>
        <w:rPr>
          <w:rFonts w:ascii="Verdana" w:hAnsi="Verdana" w:cs="Arial"/>
          <w:sz w:val="20"/>
          <w:szCs w:val="20"/>
        </w:rPr>
      </w:pPr>
    </w:p>
    <w:p w:rsidR="00755473" w:rsidRPr="009B49A4" w:rsidRDefault="00755473" w:rsidP="00755473">
      <w:pPr>
        <w:spacing w:after="0" w:line="240" w:lineRule="auto"/>
        <w:jc w:val="center"/>
        <w:rPr>
          <w:rFonts w:ascii="Verdana" w:hAnsi="Verdana" w:cs="Arial"/>
          <w:b/>
          <w:sz w:val="28"/>
          <w:szCs w:val="28"/>
        </w:rPr>
      </w:pPr>
      <w:r w:rsidRPr="009B49A4">
        <w:rPr>
          <w:rFonts w:ascii="Verdana" w:hAnsi="Verdana" w:cs="Arial"/>
          <w:b/>
          <w:sz w:val="28"/>
          <w:szCs w:val="28"/>
        </w:rPr>
        <w:t>PUBLIC NOTICE</w:t>
      </w:r>
    </w:p>
    <w:p w:rsidR="00302744" w:rsidRPr="009B49A4" w:rsidRDefault="00302744" w:rsidP="00755473">
      <w:pPr>
        <w:spacing w:after="0" w:line="240" w:lineRule="auto"/>
        <w:jc w:val="center"/>
        <w:rPr>
          <w:rFonts w:ascii="Verdana" w:hAnsi="Verdana" w:cs="Arial"/>
          <w:b/>
          <w:sz w:val="28"/>
          <w:szCs w:val="28"/>
        </w:rPr>
      </w:pPr>
    </w:p>
    <w:p w:rsidR="00B837DF" w:rsidRDefault="00755473" w:rsidP="00B920AF">
      <w:pPr>
        <w:spacing w:after="0" w:line="240" w:lineRule="auto"/>
        <w:jc w:val="center"/>
        <w:rPr>
          <w:rFonts w:ascii="Verdana" w:hAnsi="Verdana" w:cs="Arial"/>
          <w:b/>
          <w:sz w:val="24"/>
          <w:szCs w:val="24"/>
        </w:rPr>
      </w:pPr>
      <w:r w:rsidRPr="009B49A4">
        <w:rPr>
          <w:rFonts w:ascii="Verdana" w:hAnsi="Verdana" w:cs="Arial"/>
          <w:b/>
          <w:sz w:val="24"/>
          <w:szCs w:val="24"/>
        </w:rPr>
        <w:t>The Melbourne Beach Poli</w:t>
      </w:r>
      <w:r w:rsidR="001F6EC6">
        <w:rPr>
          <w:rFonts w:ascii="Verdana" w:hAnsi="Verdana" w:cs="Arial"/>
          <w:b/>
          <w:sz w:val="24"/>
          <w:szCs w:val="24"/>
        </w:rPr>
        <w:t>ce Pension Board will conduct a</w:t>
      </w:r>
      <w:r w:rsidR="00B920AF">
        <w:rPr>
          <w:rFonts w:ascii="Verdana" w:hAnsi="Verdana" w:cs="Arial"/>
          <w:b/>
          <w:sz w:val="24"/>
          <w:szCs w:val="24"/>
        </w:rPr>
        <w:t xml:space="preserve"> </w:t>
      </w:r>
      <w:r w:rsidRPr="009B49A4">
        <w:rPr>
          <w:rFonts w:ascii="Verdana" w:hAnsi="Verdana" w:cs="Arial"/>
          <w:b/>
          <w:sz w:val="24"/>
          <w:szCs w:val="24"/>
        </w:rPr>
        <w:t xml:space="preserve">Board of Trustees Meeting on </w:t>
      </w:r>
      <w:r w:rsidR="00AA27A6">
        <w:rPr>
          <w:rFonts w:ascii="Verdana" w:hAnsi="Verdana" w:cs="Arial"/>
          <w:b/>
          <w:sz w:val="24"/>
          <w:szCs w:val="24"/>
        </w:rPr>
        <w:t>Monday</w:t>
      </w:r>
      <w:r w:rsidRPr="009B49A4">
        <w:rPr>
          <w:rFonts w:ascii="Verdana" w:hAnsi="Verdana" w:cs="Arial"/>
          <w:b/>
          <w:sz w:val="24"/>
          <w:szCs w:val="24"/>
        </w:rPr>
        <w:t xml:space="preserve">, </w:t>
      </w:r>
      <w:r w:rsidR="00C03517">
        <w:rPr>
          <w:rFonts w:ascii="Verdana" w:hAnsi="Verdana" w:cs="Arial"/>
          <w:b/>
          <w:sz w:val="24"/>
          <w:szCs w:val="24"/>
        </w:rPr>
        <w:t>December 13</w:t>
      </w:r>
      <w:r w:rsidR="001F6EC6">
        <w:rPr>
          <w:rFonts w:ascii="Verdana" w:hAnsi="Verdana" w:cs="Arial"/>
          <w:b/>
          <w:sz w:val="24"/>
          <w:szCs w:val="24"/>
        </w:rPr>
        <w:t>, 2021</w:t>
      </w:r>
      <w:r w:rsidRPr="009B49A4">
        <w:rPr>
          <w:rFonts w:ascii="Verdana" w:hAnsi="Verdana" w:cs="Arial"/>
          <w:b/>
          <w:sz w:val="24"/>
          <w:szCs w:val="24"/>
        </w:rPr>
        <w:t xml:space="preserve"> at 5:30 p.m. </w:t>
      </w:r>
      <w:r w:rsidR="001F6EC6">
        <w:rPr>
          <w:rFonts w:ascii="Verdana" w:hAnsi="Verdana" w:cs="Arial"/>
          <w:b/>
          <w:sz w:val="24"/>
          <w:szCs w:val="24"/>
        </w:rPr>
        <w:t>in the Masny Room – 507 Ocean Avenue</w:t>
      </w:r>
    </w:p>
    <w:p w:rsidR="00755473" w:rsidRPr="009B49A4" w:rsidRDefault="00755473" w:rsidP="001F6EC6">
      <w:pPr>
        <w:spacing w:after="0" w:line="240" w:lineRule="auto"/>
        <w:rPr>
          <w:rFonts w:ascii="Verdana" w:hAnsi="Verdana" w:cs="Arial"/>
          <w:sz w:val="20"/>
          <w:szCs w:val="20"/>
        </w:rPr>
      </w:pPr>
    </w:p>
    <w:p w:rsidR="00755473" w:rsidRPr="009B49A4" w:rsidRDefault="00755473" w:rsidP="00755473">
      <w:pPr>
        <w:spacing w:after="0" w:line="240" w:lineRule="auto"/>
        <w:jc w:val="center"/>
        <w:rPr>
          <w:rFonts w:ascii="Verdana" w:hAnsi="Verdana" w:cs="Arial"/>
          <w:b/>
          <w:sz w:val="24"/>
          <w:szCs w:val="24"/>
          <w:u w:val="single"/>
        </w:rPr>
      </w:pPr>
      <w:r w:rsidRPr="009B49A4">
        <w:rPr>
          <w:rFonts w:ascii="Verdana" w:hAnsi="Verdana" w:cs="Arial"/>
          <w:b/>
          <w:sz w:val="24"/>
          <w:szCs w:val="24"/>
          <w:u w:val="single"/>
        </w:rPr>
        <w:t>Board Members:</w:t>
      </w:r>
    </w:p>
    <w:p w:rsidR="00755473" w:rsidRPr="009B49A4" w:rsidRDefault="00755473" w:rsidP="00755473">
      <w:pPr>
        <w:spacing w:after="0" w:line="240" w:lineRule="auto"/>
        <w:jc w:val="center"/>
        <w:rPr>
          <w:rFonts w:ascii="Verdana" w:hAnsi="Verdana" w:cs="Arial"/>
          <w:sz w:val="24"/>
          <w:szCs w:val="24"/>
        </w:rPr>
      </w:pPr>
      <w:r w:rsidRPr="009B49A4">
        <w:rPr>
          <w:rFonts w:ascii="Verdana" w:hAnsi="Verdana" w:cs="Arial"/>
          <w:sz w:val="24"/>
          <w:szCs w:val="24"/>
        </w:rPr>
        <w:t>Chairman James Maguire</w:t>
      </w:r>
    </w:p>
    <w:p w:rsidR="00755473" w:rsidRDefault="001F6EC6" w:rsidP="00755473">
      <w:pPr>
        <w:spacing w:after="0" w:line="240" w:lineRule="auto"/>
        <w:jc w:val="center"/>
        <w:rPr>
          <w:rFonts w:ascii="Verdana" w:hAnsi="Verdana" w:cs="Arial"/>
          <w:sz w:val="24"/>
          <w:szCs w:val="24"/>
        </w:rPr>
      </w:pPr>
      <w:r>
        <w:rPr>
          <w:rFonts w:ascii="Verdana" w:hAnsi="Verdana" w:cs="Arial"/>
          <w:sz w:val="24"/>
          <w:szCs w:val="24"/>
        </w:rPr>
        <w:t>Sergeant</w:t>
      </w:r>
      <w:r w:rsidR="00755473" w:rsidRPr="009B49A4">
        <w:rPr>
          <w:rFonts w:ascii="Verdana" w:hAnsi="Verdana" w:cs="Arial"/>
          <w:sz w:val="24"/>
          <w:szCs w:val="24"/>
        </w:rPr>
        <w:t xml:space="preserve"> Jason Hinchman</w:t>
      </w:r>
    </w:p>
    <w:p w:rsidR="001F6EC6" w:rsidRPr="009B49A4" w:rsidRDefault="001F6EC6" w:rsidP="00755473">
      <w:pPr>
        <w:spacing w:after="0" w:line="240" w:lineRule="auto"/>
        <w:jc w:val="center"/>
        <w:rPr>
          <w:rFonts w:ascii="Verdana" w:hAnsi="Verdana" w:cs="Arial"/>
          <w:sz w:val="24"/>
          <w:szCs w:val="24"/>
        </w:rPr>
      </w:pPr>
      <w:r>
        <w:rPr>
          <w:rFonts w:ascii="Verdana" w:hAnsi="Verdana" w:cs="Arial"/>
          <w:sz w:val="24"/>
          <w:szCs w:val="24"/>
        </w:rPr>
        <w:t>Corporal Jason Sadler</w:t>
      </w:r>
    </w:p>
    <w:p w:rsidR="00755473" w:rsidRPr="009B49A4" w:rsidRDefault="00755473" w:rsidP="00755473">
      <w:pPr>
        <w:spacing w:after="0" w:line="240" w:lineRule="auto"/>
        <w:jc w:val="center"/>
        <w:rPr>
          <w:rFonts w:ascii="Verdana" w:hAnsi="Verdana" w:cs="Arial"/>
          <w:sz w:val="24"/>
          <w:szCs w:val="24"/>
        </w:rPr>
      </w:pPr>
      <w:r w:rsidRPr="009B49A4">
        <w:rPr>
          <w:rFonts w:ascii="Verdana" w:hAnsi="Verdana" w:cs="Arial"/>
          <w:sz w:val="24"/>
          <w:szCs w:val="24"/>
        </w:rPr>
        <w:t>Robert Martin</w:t>
      </w:r>
    </w:p>
    <w:p w:rsidR="00755473" w:rsidRPr="009B49A4" w:rsidRDefault="00755473" w:rsidP="00755473">
      <w:pPr>
        <w:spacing w:after="0" w:line="240" w:lineRule="auto"/>
        <w:jc w:val="center"/>
        <w:rPr>
          <w:rFonts w:ascii="Verdana" w:hAnsi="Verdana" w:cs="Arial"/>
          <w:sz w:val="24"/>
          <w:szCs w:val="24"/>
        </w:rPr>
      </w:pPr>
      <w:r w:rsidRPr="009B49A4">
        <w:rPr>
          <w:rFonts w:ascii="Verdana" w:hAnsi="Verdana" w:cs="Arial"/>
          <w:sz w:val="24"/>
          <w:szCs w:val="24"/>
        </w:rPr>
        <w:t>George Walters</w:t>
      </w:r>
    </w:p>
    <w:p w:rsidR="00755473" w:rsidRPr="009B49A4" w:rsidRDefault="00755473" w:rsidP="00755473">
      <w:pPr>
        <w:spacing w:after="0" w:line="240" w:lineRule="auto"/>
        <w:jc w:val="center"/>
        <w:rPr>
          <w:rFonts w:ascii="Verdana" w:hAnsi="Verdana" w:cs="Arial"/>
          <w:sz w:val="20"/>
          <w:szCs w:val="20"/>
        </w:rPr>
      </w:pPr>
    </w:p>
    <w:p w:rsidR="00755473" w:rsidRPr="009B49A4" w:rsidRDefault="00755473" w:rsidP="00755473">
      <w:pPr>
        <w:spacing w:after="0" w:line="240" w:lineRule="auto"/>
        <w:jc w:val="center"/>
        <w:rPr>
          <w:rFonts w:ascii="Verdana" w:hAnsi="Verdana" w:cs="Arial"/>
          <w:b/>
          <w:sz w:val="24"/>
          <w:szCs w:val="24"/>
          <w:u w:val="single"/>
        </w:rPr>
      </w:pPr>
      <w:r w:rsidRPr="009B49A4">
        <w:rPr>
          <w:rFonts w:ascii="Verdana" w:hAnsi="Verdana" w:cs="Arial"/>
          <w:b/>
          <w:sz w:val="24"/>
          <w:szCs w:val="24"/>
          <w:u w:val="single"/>
        </w:rPr>
        <w:t>Staff Members</w:t>
      </w:r>
      <w:r w:rsidR="00302744" w:rsidRPr="009B49A4">
        <w:rPr>
          <w:rFonts w:ascii="Verdana" w:hAnsi="Verdana" w:cs="Arial"/>
          <w:b/>
          <w:sz w:val="24"/>
          <w:szCs w:val="24"/>
          <w:u w:val="single"/>
        </w:rPr>
        <w:t>:</w:t>
      </w:r>
    </w:p>
    <w:p w:rsidR="00755473" w:rsidRPr="009B49A4" w:rsidRDefault="00BB11A8" w:rsidP="00755473">
      <w:pPr>
        <w:spacing w:after="0" w:line="240" w:lineRule="auto"/>
        <w:jc w:val="center"/>
        <w:rPr>
          <w:rFonts w:ascii="Verdana" w:hAnsi="Verdana" w:cs="Arial"/>
          <w:sz w:val="24"/>
          <w:szCs w:val="24"/>
        </w:rPr>
      </w:pPr>
      <w:r>
        <w:rPr>
          <w:rFonts w:ascii="Verdana" w:hAnsi="Verdana" w:cs="Arial"/>
          <w:sz w:val="24"/>
          <w:szCs w:val="24"/>
        </w:rPr>
        <w:t>Finance Manager Jennifer Kerr</w:t>
      </w:r>
    </w:p>
    <w:p w:rsidR="00755473" w:rsidRDefault="00755473" w:rsidP="00755473">
      <w:pPr>
        <w:spacing w:after="0" w:line="240" w:lineRule="auto"/>
        <w:jc w:val="center"/>
        <w:rPr>
          <w:rFonts w:ascii="Verdana" w:hAnsi="Verdana" w:cs="Arial"/>
          <w:sz w:val="24"/>
          <w:szCs w:val="24"/>
        </w:rPr>
      </w:pPr>
      <w:r w:rsidRPr="009B49A4">
        <w:rPr>
          <w:rFonts w:ascii="Verdana" w:hAnsi="Verdana" w:cs="Arial"/>
          <w:sz w:val="24"/>
          <w:szCs w:val="24"/>
        </w:rPr>
        <w:t xml:space="preserve">Recording Secretary Amber </w:t>
      </w:r>
      <w:r w:rsidR="001F6EC6">
        <w:rPr>
          <w:rFonts w:ascii="Verdana" w:hAnsi="Verdana" w:cs="Arial"/>
          <w:sz w:val="24"/>
          <w:szCs w:val="24"/>
        </w:rPr>
        <w:t>Brown</w:t>
      </w:r>
    </w:p>
    <w:p w:rsidR="001F6EC6" w:rsidRPr="009B49A4" w:rsidRDefault="001F6EC6" w:rsidP="00755473">
      <w:pPr>
        <w:spacing w:after="0" w:line="240" w:lineRule="auto"/>
        <w:jc w:val="center"/>
        <w:rPr>
          <w:rFonts w:ascii="Verdana" w:hAnsi="Verdana" w:cs="Arial"/>
          <w:sz w:val="20"/>
          <w:szCs w:val="20"/>
        </w:rPr>
      </w:pPr>
    </w:p>
    <w:p w:rsidR="00755473" w:rsidRPr="009B49A4" w:rsidRDefault="00755473" w:rsidP="009B49A4">
      <w:pPr>
        <w:spacing w:after="0" w:line="240" w:lineRule="auto"/>
        <w:jc w:val="both"/>
        <w:rPr>
          <w:rFonts w:ascii="Verdana" w:hAnsi="Verdana" w:cs="Arial"/>
        </w:rPr>
      </w:pPr>
      <w:r w:rsidRPr="009B49A4">
        <w:rPr>
          <w:rFonts w:ascii="Verdana" w:hAnsi="Verdana" w:cs="Arial"/>
        </w:rPr>
        <w:t>Notice:</w:t>
      </w:r>
      <w:r w:rsidR="009B49A4">
        <w:rPr>
          <w:rFonts w:ascii="Verdana" w:hAnsi="Verdana" w:cs="Arial"/>
        </w:rPr>
        <w:t xml:space="preserve"> </w:t>
      </w:r>
      <w:r w:rsidRPr="009B49A4">
        <w:rPr>
          <w:rFonts w:ascii="Verdana" w:hAnsi="Verdana" w:cs="Arial"/>
        </w:rPr>
        <w:t>The public is advised that members of the Town Commission may be in attendance and participate in proceedings of the board.  Attorney General Opinions (AGO)</w:t>
      </w:r>
      <w:r w:rsidR="00302744" w:rsidRPr="009B49A4">
        <w:rPr>
          <w:rFonts w:ascii="Verdana" w:hAnsi="Verdana" w:cs="Arial"/>
        </w:rPr>
        <w:t xml:space="preserve"> AGO 91-95, AGO 98-14, AGO 200-68.</w:t>
      </w:r>
    </w:p>
    <w:p w:rsidR="00302744" w:rsidRPr="009B49A4" w:rsidRDefault="00302744" w:rsidP="009B49A4">
      <w:pPr>
        <w:spacing w:after="0" w:line="240" w:lineRule="auto"/>
        <w:jc w:val="both"/>
        <w:rPr>
          <w:rFonts w:ascii="Verdana" w:hAnsi="Verdana" w:cs="Arial"/>
        </w:rPr>
      </w:pPr>
    </w:p>
    <w:p w:rsidR="00302744" w:rsidRPr="009B49A4" w:rsidRDefault="00302744" w:rsidP="009B49A4">
      <w:pPr>
        <w:spacing w:after="0" w:line="240" w:lineRule="auto"/>
        <w:jc w:val="both"/>
        <w:rPr>
          <w:rFonts w:ascii="Verdana" w:hAnsi="Verdana" w:cs="Arial"/>
        </w:rPr>
      </w:pPr>
      <w:r w:rsidRPr="009B49A4">
        <w:rPr>
          <w:rFonts w:ascii="Verdana" w:hAnsi="Verdana" w:cs="Arial"/>
        </w:rPr>
        <w:t xml:space="preserve">PURSUANT TO SECTION 286.0105, FLORIDA STATUTES, </w:t>
      </w:r>
      <w:proofErr w:type="gramStart"/>
      <w:r w:rsidRPr="009B49A4">
        <w:rPr>
          <w:rFonts w:ascii="Verdana" w:hAnsi="Verdana" w:cs="Arial"/>
        </w:rPr>
        <w:t>THE</w:t>
      </w:r>
      <w:proofErr w:type="gramEnd"/>
      <w:r w:rsidRPr="009B49A4">
        <w:rPr>
          <w:rFonts w:ascii="Verdana" w:hAnsi="Verdana" w:cs="Arial"/>
        </w:rPr>
        <w:t xml:space="preserve"> POLICE PENSION BOARD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Police Pension Board does not do so.</w:t>
      </w:r>
    </w:p>
    <w:p w:rsidR="00302744" w:rsidRPr="009B49A4" w:rsidRDefault="00302744" w:rsidP="009B49A4">
      <w:pPr>
        <w:spacing w:after="0" w:line="240" w:lineRule="auto"/>
        <w:jc w:val="both"/>
        <w:rPr>
          <w:rFonts w:ascii="Verdana" w:hAnsi="Verdana" w:cs="Arial"/>
        </w:rPr>
      </w:pPr>
    </w:p>
    <w:p w:rsidR="00302744" w:rsidRDefault="00302744" w:rsidP="009B49A4">
      <w:pPr>
        <w:spacing w:after="0" w:line="240" w:lineRule="auto"/>
        <w:jc w:val="both"/>
        <w:rPr>
          <w:rFonts w:ascii="Verdana" w:hAnsi="Verdana" w:cs="Arial"/>
        </w:rPr>
      </w:pPr>
      <w:r w:rsidRPr="009B49A4">
        <w:rPr>
          <w:rFonts w:ascii="Verdana" w:hAnsi="Verdana" w:cs="Arial"/>
        </w:rPr>
        <w:t>In accordance with the Americans with Disability Act and Section 286.26, Florida Statutes, persons needing special accommodations for this meeting shall, at least 5 days prior to the meeting, contact the Recording Secretary at (321) 723-4343 of Florida Relay System at 711.</w:t>
      </w:r>
    </w:p>
    <w:p w:rsidR="00B837DF" w:rsidRDefault="00B837DF" w:rsidP="009B49A4">
      <w:pPr>
        <w:spacing w:after="0" w:line="240" w:lineRule="auto"/>
        <w:jc w:val="both"/>
        <w:rPr>
          <w:rFonts w:ascii="Verdana" w:hAnsi="Verdana" w:cs="Arial"/>
        </w:rPr>
      </w:pPr>
    </w:p>
    <w:p w:rsidR="007D7E69" w:rsidRDefault="007D7E69" w:rsidP="009B49A4">
      <w:pPr>
        <w:spacing w:after="0" w:line="240" w:lineRule="auto"/>
        <w:jc w:val="both"/>
        <w:rPr>
          <w:rFonts w:ascii="Verdana" w:hAnsi="Verdana" w:cs="Arial"/>
        </w:rPr>
      </w:pPr>
    </w:p>
    <w:p w:rsidR="007D7E69" w:rsidRPr="009B49A4" w:rsidRDefault="007D7E69" w:rsidP="009B49A4">
      <w:pPr>
        <w:spacing w:after="0" w:line="240" w:lineRule="auto"/>
        <w:jc w:val="both"/>
        <w:rPr>
          <w:rFonts w:ascii="Verdana" w:hAnsi="Verdana" w:cs="Arial"/>
        </w:rPr>
      </w:pPr>
    </w:p>
    <w:p w:rsidR="00302744" w:rsidRPr="009B49A4" w:rsidRDefault="00302744" w:rsidP="0059170D">
      <w:pPr>
        <w:pStyle w:val="ListParagraph"/>
        <w:numPr>
          <w:ilvl w:val="0"/>
          <w:numId w:val="1"/>
        </w:numPr>
        <w:spacing w:line="240" w:lineRule="auto"/>
        <w:ind w:left="810" w:hanging="810"/>
        <w:rPr>
          <w:rFonts w:ascii="Verdana" w:hAnsi="Verdana" w:cs="Arial"/>
          <w:b/>
          <w:sz w:val="24"/>
          <w:szCs w:val="24"/>
        </w:rPr>
      </w:pPr>
      <w:r w:rsidRPr="009B49A4">
        <w:rPr>
          <w:rFonts w:ascii="Verdana" w:hAnsi="Verdana" w:cs="Arial"/>
          <w:b/>
          <w:sz w:val="24"/>
          <w:szCs w:val="24"/>
        </w:rPr>
        <w:t xml:space="preserve">Call to Order </w:t>
      </w:r>
    </w:p>
    <w:p w:rsidR="00302744" w:rsidRPr="007D7E69" w:rsidRDefault="00302744" w:rsidP="0059170D">
      <w:pPr>
        <w:pStyle w:val="ListParagraph"/>
        <w:spacing w:line="240" w:lineRule="auto"/>
        <w:ind w:left="810" w:hanging="810"/>
        <w:rPr>
          <w:rFonts w:ascii="Verdana" w:hAnsi="Verdana" w:cs="Arial"/>
          <w:b/>
          <w:sz w:val="18"/>
          <w:szCs w:val="20"/>
        </w:rPr>
      </w:pPr>
    </w:p>
    <w:p w:rsidR="00302744" w:rsidRPr="009B49A4" w:rsidRDefault="00302744" w:rsidP="0059170D">
      <w:pPr>
        <w:pStyle w:val="ListParagraph"/>
        <w:numPr>
          <w:ilvl w:val="0"/>
          <w:numId w:val="1"/>
        </w:numPr>
        <w:spacing w:line="240" w:lineRule="auto"/>
        <w:ind w:left="810" w:hanging="810"/>
        <w:rPr>
          <w:rFonts w:ascii="Verdana" w:hAnsi="Verdana" w:cs="Arial"/>
          <w:b/>
          <w:sz w:val="24"/>
          <w:szCs w:val="24"/>
        </w:rPr>
      </w:pPr>
      <w:r w:rsidRPr="009B49A4">
        <w:rPr>
          <w:rFonts w:ascii="Verdana" w:hAnsi="Verdana" w:cs="Arial"/>
          <w:b/>
          <w:sz w:val="24"/>
          <w:szCs w:val="24"/>
        </w:rPr>
        <w:t xml:space="preserve">Roll Call </w:t>
      </w:r>
    </w:p>
    <w:p w:rsidR="00302744" w:rsidRPr="007D7E69" w:rsidRDefault="00302744" w:rsidP="0059170D">
      <w:pPr>
        <w:pStyle w:val="ListParagraph"/>
        <w:spacing w:line="240" w:lineRule="auto"/>
        <w:ind w:left="810" w:hanging="810"/>
        <w:rPr>
          <w:rFonts w:ascii="Verdana" w:hAnsi="Verdana" w:cs="Arial"/>
          <w:b/>
          <w:sz w:val="18"/>
          <w:szCs w:val="20"/>
        </w:rPr>
      </w:pPr>
    </w:p>
    <w:p w:rsidR="00302744" w:rsidRPr="009B49A4" w:rsidRDefault="00302744" w:rsidP="0059170D">
      <w:pPr>
        <w:pStyle w:val="ListParagraph"/>
        <w:numPr>
          <w:ilvl w:val="0"/>
          <w:numId w:val="1"/>
        </w:numPr>
        <w:spacing w:line="240" w:lineRule="auto"/>
        <w:ind w:left="810" w:hanging="810"/>
        <w:rPr>
          <w:rFonts w:ascii="Verdana" w:hAnsi="Verdana" w:cs="Arial"/>
          <w:b/>
          <w:sz w:val="24"/>
          <w:szCs w:val="24"/>
        </w:rPr>
      </w:pPr>
      <w:r w:rsidRPr="009B49A4">
        <w:rPr>
          <w:rFonts w:ascii="Verdana" w:hAnsi="Verdana" w:cs="Arial"/>
          <w:b/>
          <w:sz w:val="24"/>
          <w:szCs w:val="24"/>
        </w:rPr>
        <w:t>Pledge of Allegiance and Moment of Silence</w:t>
      </w:r>
    </w:p>
    <w:p w:rsidR="00302744" w:rsidRPr="007D7E69" w:rsidRDefault="00302744" w:rsidP="0059170D">
      <w:pPr>
        <w:pStyle w:val="ListParagraph"/>
        <w:ind w:left="810" w:hanging="810"/>
        <w:rPr>
          <w:rFonts w:ascii="Verdana" w:hAnsi="Verdana" w:cs="Arial"/>
          <w:b/>
          <w:sz w:val="18"/>
          <w:szCs w:val="20"/>
        </w:rPr>
      </w:pPr>
    </w:p>
    <w:p w:rsidR="00302744" w:rsidRPr="009B49A4" w:rsidRDefault="00302744" w:rsidP="0059170D">
      <w:pPr>
        <w:pStyle w:val="ListParagraph"/>
        <w:numPr>
          <w:ilvl w:val="0"/>
          <w:numId w:val="1"/>
        </w:numPr>
        <w:spacing w:line="240" w:lineRule="auto"/>
        <w:ind w:left="810" w:hanging="810"/>
        <w:rPr>
          <w:rFonts w:ascii="Verdana" w:hAnsi="Verdana" w:cs="Arial"/>
          <w:b/>
          <w:sz w:val="24"/>
          <w:szCs w:val="24"/>
        </w:rPr>
      </w:pPr>
      <w:r w:rsidRPr="009B49A4">
        <w:rPr>
          <w:rFonts w:ascii="Verdana" w:hAnsi="Verdana" w:cs="Arial"/>
          <w:b/>
          <w:sz w:val="24"/>
          <w:szCs w:val="24"/>
        </w:rPr>
        <w:t>Approval of Minutes</w:t>
      </w:r>
    </w:p>
    <w:p w:rsidR="00302744" w:rsidRPr="007D7E69" w:rsidRDefault="00302744" w:rsidP="0059170D">
      <w:pPr>
        <w:pStyle w:val="ListParagraph"/>
        <w:spacing w:after="0"/>
        <w:ind w:left="810" w:hanging="810"/>
        <w:rPr>
          <w:rFonts w:ascii="Verdana" w:hAnsi="Verdana" w:cs="Arial"/>
          <w:b/>
          <w:sz w:val="18"/>
          <w:szCs w:val="20"/>
        </w:rPr>
      </w:pPr>
    </w:p>
    <w:p w:rsidR="00302744" w:rsidRPr="009B49A4" w:rsidRDefault="00302744" w:rsidP="0059170D">
      <w:pPr>
        <w:pStyle w:val="NormalWeb"/>
        <w:numPr>
          <w:ilvl w:val="0"/>
          <w:numId w:val="1"/>
        </w:numPr>
        <w:ind w:left="810" w:hanging="810"/>
        <w:rPr>
          <w:rFonts w:ascii="Verdana" w:hAnsi="Verdana" w:cs="Arial"/>
          <w:b/>
        </w:rPr>
      </w:pPr>
      <w:r w:rsidRPr="009B49A4">
        <w:rPr>
          <w:rFonts w:ascii="Verdana" w:hAnsi="Verdana" w:cs="Arial"/>
          <w:b/>
        </w:rPr>
        <w:t>Public Comments</w:t>
      </w:r>
    </w:p>
    <w:p w:rsidR="00302744" w:rsidRPr="009B49A4" w:rsidRDefault="00302744" w:rsidP="0059170D">
      <w:pPr>
        <w:pStyle w:val="NormalWeb"/>
        <w:ind w:left="810"/>
        <w:rPr>
          <w:rFonts w:ascii="Verdana" w:hAnsi="Verdana" w:cs="Arial"/>
          <w:b/>
        </w:rPr>
      </w:pPr>
      <w:r w:rsidRPr="009B49A4">
        <w:rPr>
          <w:rFonts w:ascii="Verdana" w:hAnsi="Verdana" w:cs="Arial"/>
        </w:rPr>
        <w:t>Subjects limited to 3 minutes on any item not appearing on this agenda. Note: State law &amp; administrative rules prevent The Board from taking any formal action on items discussed at this time. The Board may schedule such items as regular agenda items and act upon them in the future. The chairperson is allowed to limit discussion, as necessary, with each commentary to 3 minutes.</w:t>
      </w:r>
    </w:p>
    <w:p w:rsidR="00302744" w:rsidRPr="007D7E69" w:rsidRDefault="00302744" w:rsidP="0059170D">
      <w:pPr>
        <w:pStyle w:val="ListParagraph"/>
        <w:spacing w:after="0"/>
        <w:ind w:left="810" w:hanging="810"/>
        <w:rPr>
          <w:rFonts w:ascii="Verdana" w:hAnsi="Verdana" w:cs="Arial"/>
          <w:b/>
          <w:sz w:val="18"/>
          <w:szCs w:val="20"/>
        </w:rPr>
      </w:pPr>
    </w:p>
    <w:p w:rsidR="00302744" w:rsidRPr="009B49A4" w:rsidRDefault="00302744" w:rsidP="0059170D">
      <w:pPr>
        <w:pStyle w:val="ListParagraph"/>
        <w:numPr>
          <w:ilvl w:val="0"/>
          <w:numId w:val="2"/>
        </w:numPr>
        <w:spacing w:after="0"/>
        <w:ind w:left="810" w:hanging="810"/>
        <w:rPr>
          <w:rFonts w:ascii="Verdana" w:hAnsi="Verdana" w:cs="Arial"/>
          <w:b/>
          <w:sz w:val="24"/>
          <w:szCs w:val="24"/>
        </w:rPr>
      </w:pPr>
      <w:r w:rsidRPr="009B49A4">
        <w:rPr>
          <w:rFonts w:ascii="Verdana" w:hAnsi="Verdana" w:cs="Arial"/>
          <w:b/>
          <w:sz w:val="24"/>
          <w:szCs w:val="24"/>
        </w:rPr>
        <w:t>Presentations</w:t>
      </w:r>
    </w:p>
    <w:p w:rsidR="00302744" w:rsidRDefault="00302744" w:rsidP="00C55690">
      <w:pPr>
        <w:spacing w:after="0"/>
        <w:ind w:left="810"/>
        <w:rPr>
          <w:rFonts w:ascii="Verdana" w:hAnsi="Verdana" w:cs="Arial"/>
          <w:sz w:val="24"/>
          <w:szCs w:val="24"/>
        </w:rPr>
      </w:pPr>
      <w:r w:rsidRPr="009B49A4">
        <w:rPr>
          <w:rFonts w:ascii="Verdana" w:hAnsi="Verdana" w:cs="Arial"/>
          <w:sz w:val="24"/>
          <w:szCs w:val="24"/>
        </w:rPr>
        <w:t>None</w:t>
      </w:r>
    </w:p>
    <w:p w:rsidR="00C55690" w:rsidRDefault="00C55690" w:rsidP="00C55690">
      <w:pPr>
        <w:spacing w:after="0"/>
        <w:ind w:left="810"/>
        <w:rPr>
          <w:rFonts w:ascii="Verdana" w:hAnsi="Verdana" w:cs="Arial"/>
          <w:sz w:val="18"/>
          <w:szCs w:val="20"/>
        </w:rPr>
      </w:pPr>
    </w:p>
    <w:p w:rsidR="0085762F" w:rsidRPr="007D7E69" w:rsidRDefault="0085762F" w:rsidP="00C55690">
      <w:pPr>
        <w:spacing w:after="0"/>
        <w:ind w:left="810"/>
        <w:rPr>
          <w:rFonts w:ascii="Verdana" w:hAnsi="Verdana" w:cs="Arial"/>
          <w:sz w:val="18"/>
          <w:szCs w:val="20"/>
        </w:rPr>
      </w:pPr>
    </w:p>
    <w:p w:rsidR="00302744" w:rsidRPr="009B49A4" w:rsidRDefault="00302744" w:rsidP="0059170D">
      <w:pPr>
        <w:pStyle w:val="ListParagraph"/>
        <w:numPr>
          <w:ilvl w:val="0"/>
          <w:numId w:val="2"/>
        </w:numPr>
        <w:tabs>
          <w:tab w:val="left" w:pos="630"/>
        </w:tabs>
        <w:ind w:left="810" w:hanging="810"/>
        <w:rPr>
          <w:rFonts w:ascii="Verdana" w:hAnsi="Verdana" w:cs="Arial"/>
          <w:b/>
          <w:sz w:val="24"/>
          <w:szCs w:val="24"/>
        </w:rPr>
      </w:pPr>
      <w:r w:rsidRPr="009B49A4">
        <w:rPr>
          <w:rFonts w:ascii="Verdana" w:hAnsi="Verdana" w:cs="Arial"/>
          <w:b/>
          <w:sz w:val="24"/>
          <w:szCs w:val="24"/>
        </w:rPr>
        <w:t xml:space="preserve">  Old Business</w:t>
      </w:r>
    </w:p>
    <w:p w:rsidR="00C55690" w:rsidRDefault="00BE7920" w:rsidP="00C55690">
      <w:pPr>
        <w:pStyle w:val="ListParagraph"/>
        <w:ind w:left="1440" w:hanging="630"/>
        <w:rPr>
          <w:rFonts w:ascii="Verdana" w:hAnsi="Verdana" w:cs="Arial"/>
          <w:sz w:val="24"/>
          <w:szCs w:val="24"/>
        </w:rPr>
      </w:pPr>
      <w:r>
        <w:rPr>
          <w:rFonts w:ascii="Verdana" w:hAnsi="Verdana" w:cs="Arial"/>
          <w:sz w:val="24"/>
          <w:szCs w:val="24"/>
        </w:rPr>
        <w:t>None</w:t>
      </w:r>
    </w:p>
    <w:p w:rsidR="00C55690" w:rsidRPr="007D7E69" w:rsidRDefault="00C55690" w:rsidP="00C55690">
      <w:pPr>
        <w:pStyle w:val="ListParagraph"/>
        <w:spacing w:after="0"/>
        <w:ind w:left="1440" w:hanging="634"/>
        <w:rPr>
          <w:rFonts w:ascii="Verdana" w:hAnsi="Verdana" w:cs="Arial"/>
          <w:sz w:val="18"/>
          <w:szCs w:val="20"/>
        </w:rPr>
      </w:pPr>
    </w:p>
    <w:p w:rsidR="00302744" w:rsidRPr="009B49A4" w:rsidRDefault="00302744" w:rsidP="0059170D">
      <w:pPr>
        <w:pStyle w:val="ListParagraph"/>
        <w:spacing w:line="240" w:lineRule="auto"/>
        <w:ind w:left="810" w:hanging="810"/>
        <w:rPr>
          <w:rFonts w:ascii="Verdana" w:hAnsi="Verdana" w:cs="Arial"/>
          <w:b/>
          <w:sz w:val="16"/>
          <w:szCs w:val="16"/>
        </w:rPr>
      </w:pPr>
      <w:r w:rsidRPr="009B49A4">
        <w:rPr>
          <w:rFonts w:ascii="Verdana" w:hAnsi="Verdana" w:cs="Arial"/>
          <w:b/>
          <w:sz w:val="24"/>
          <w:szCs w:val="24"/>
        </w:rPr>
        <w:t>VIII.</w:t>
      </w:r>
      <w:r w:rsidRPr="009B49A4">
        <w:rPr>
          <w:rFonts w:ascii="Verdana" w:hAnsi="Verdana" w:cs="Arial"/>
          <w:b/>
          <w:sz w:val="24"/>
          <w:szCs w:val="24"/>
        </w:rPr>
        <w:tab/>
        <w:t xml:space="preserve">New Business  </w:t>
      </w:r>
      <w:r w:rsidRPr="009B49A4">
        <w:rPr>
          <w:rFonts w:ascii="Verdana" w:hAnsi="Verdana" w:cs="Arial"/>
          <w:b/>
          <w:sz w:val="24"/>
          <w:szCs w:val="24"/>
        </w:rPr>
        <w:tab/>
      </w:r>
    </w:p>
    <w:p w:rsidR="00687CEA" w:rsidRPr="007D7E69" w:rsidRDefault="00687CEA" w:rsidP="00687CEA">
      <w:pPr>
        <w:pStyle w:val="ListParagraph"/>
        <w:numPr>
          <w:ilvl w:val="0"/>
          <w:numId w:val="3"/>
        </w:numPr>
        <w:spacing w:line="240" w:lineRule="auto"/>
        <w:ind w:left="1440" w:hanging="630"/>
        <w:rPr>
          <w:rFonts w:ascii="Verdana" w:hAnsi="Verdana" w:cs="Arial"/>
          <w:sz w:val="24"/>
          <w:szCs w:val="24"/>
        </w:rPr>
      </w:pPr>
      <w:r w:rsidRPr="007D7E69">
        <w:rPr>
          <w:rFonts w:ascii="Verdana" w:hAnsi="Verdana" w:cs="Arial"/>
          <w:sz w:val="24"/>
          <w:szCs w:val="24"/>
        </w:rPr>
        <w:t xml:space="preserve">Authorization of payment to </w:t>
      </w:r>
      <w:proofErr w:type="spellStart"/>
      <w:r w:rsidRPr="007D7E69">
        <w:rPr>
          <w:rFonts w:ascii="Verdana" w:hAnsi="Verdana" w:cs="Arial"/>
          <w:sz w:val="24"/>
          <w:szCs w:val="24"/>
        </w:rPr>
        <w:t>Klausner</w:t>
      </w:r>
      <w:proofErr w:type="spellEnd"/>
      <w:r w:rsidRPr="007D7E69">
        <w:rPr>
          <w:rFonts w:ascii="Verdana" w:hAnsi="Verdana" w:cs="Arial"/>
          <w:sz w:val="24"/>
          <w:szCs w:val="24"/>
        </w:rPr>
        <w:t>, Kaufman, Jensen &amp; Levinson for leg</w:t>
      </w:r>
      <w:r w:rsidR="00A724E9" w:rsidRPr="007D7E69">
        <w:rPr>
          <w:rFonts w:ascii="Verdana" w:hAnsi="Verdana" w:cs="Arial"/>
          <w:sz w:val="24"/>
          <w:szCs w:val="24"/>
        </w:rPr>
        <w:t>al services in the amount of $21</w:t>
      </w:r>
      <w:r w:rsidRPr="007D7E69">
        <w:rPr>
          <w:rFonts w:ascii="Verdana" w:hAnsi="Verdana" w:cs="Arial"/>
          <w:sz w:val="24"/>
          <w:szCs w:val="24"/>
        </w:rPr>
        <w:t>0.00</w:t>
      </w:r>
    </w:p>
    <w:p w:rsidR="00687CEA" w:rsidRPr="007D7E69" w:rsidRDefault="00687CEA" w:rsidP="00687CEA">
      <w:pPr>
        <w:pStyle w:val="ListParagraph"/>
        <w:numPr>
          <w:ilvl w:val="0"/>
          <w:numId w:val="3"/>
        </w:numPr>
        <w:spacing w:line="240" w:lineRule="auto"/>
        <w:ind w:left="1440" w:hanging="630"/>
        <w:rPr>
          <w:rFonts w:ascii="Verdana" w:hAnsi="Verdana" w:cs="Arial"/>
          <w:sz w:val="24"/>
          <w:szCs w:val="24"/>
        </w:rPr>
      </w:pPr>
      <w:r w:rsidRPr="007D7E69">
        <w:rPr>
          <w:rFonts w:ascii="Verdana" w:hAnsi="Verdana" w:cs="Arial"/>
          <w:sz w:val="24"/>
          <w:szCs w:val="24"/>
        </w:rPr>
        <w:t xml:space="preserve">Authorization of payment to </w:t>
      </w:r>
      <w:proofErr w:type="spellStart"/>
      <w:r w:rsidRPr="007D7E69">
        <w:rPr>
          <w:rFonts w:ascii="Verdana" w:hAnsi="Verdana" w:cs="Arial"/>
          <w:sz w:val="24"/>
          <w:szCs w:val="24"/>
        </w:rPr>
        <w:t>AndCo</w:t>
      </w:r>
      <w:proofErr w:type="spellEnd"/>
      <w:r w:rsidRPr="007D7E69">
        <w:rPr>
          <w:rFonts w:ascii="Verdana" w:hAnsi="Verdana" w:cs="Arial"/>
          <w:sz w:val="24"/>
          <w:szCs w:val="24"/>
        </w:rPr>
        <w:t xml:space="preserve"> for consulting services in the amount of $3,750.00</w:t>
      </w:r>
    </w:p>
    <w:p w:rsidR="006561CC" w:rsidRPr="007D7E69" w:rsidRDefault="006561CC" w:rsidP="006561CC">
      <w:pPr>
        <w:pStyle w:val="ListParagraph"/>
        <w:numPr>
          <w:ilvl w:val="0"/>
          <w:numId w:val="3"/>
        </w:numPr>
        <w:spacing w:line="240" w:lineRule="auto"/>
        <w:ind w:left="1440" w:hanging="630"/>
        <w:rPr>
          <w:rFonts w:ascii="Verdana" w:hAnsi="Verdana" w:cs="Arial"/>
          <w:sz w:val="24"/>
          <w:szCs w:val="24"/>
        </w:rPr>
      </w:pPr>
      <w:r w:rsidRPr="007D7E69">
        <w:rPr>
          <w:rFonts w:ascii="Verdana" w:hAnsi="Verdana" w:cs="Arial"/>
          <w:sz w:val="24"/>
          <w:szCs w:val="24"/>
        </w:rPr>
        <w:t>Authorization of payment to Amber Brown for Administrative Services in the amount of $1,150.00</w:t>
      </w:r>
    </w:p>
    <w:p w:rsidR="006561CC" w:rsidRDefault="00987DC6" w:rsidP="00EA012C">
      <w:pPr>
        <w:pStyle w:val="ListParagraph"/>
        <w:numPr>
          <w:ilvl w:val="0"/>
          <w:numId w:val="3"/>
        </w:numPr>
        <w:spacing w:line="240" w:lineRule="auto"/>
        <w:ind w:left="1440" w:hanging="630"/>
        <w:rPr>
          <w:rFonts w:ascii="Verdana" w:hAnsi="Verdana" w:cs="Arial"/>
          <w:sz w:val="24"/>
          <w:szCs w:val="24"/>
        </w:rPr>
      </w:pPr>
      <w:r>
        <w:rPr>
          <w:rFonts w:ascii="Verdana" w:hAnsi="Verdana" w:cs="Arial"/>
          <w:sz w:val="24"/>
          <w:szCs w:val="24"/>
        </w:rPr>
        <w:t xml:space="preserve">Authorization to return </w:t>
      </w:r>
      <w:r w:rsidR="006561CC" w:rsidRPr="007D7E69">
        <w:rPr>
          <w:rFonts w:ascii="Verdana" w:hAnsi="Verdana" w:cs="Arial"/>
          <w:sz w:val="24"/>
          <w:szCs w:val="24"/>
        </w:rPr>
        <w:t>Christopher Smith</w:t>
      </w:r>
      <w:r>
        <w:rPr>
          <w:rFonts w:ascii="Verdana" w:hAnsi="Verdana" w:cs="Arial"/>
          <w:sz w:val="24"/>
          <w:szCs w:val="24"/>
        </w:rPr>
        <w:t>’s</w:t>
      </w:r>
      <w:r w:rsidR="006561CC" w:rsidRPr="007D7E69">
        <w:rPr>
          <w:rFonts w:ascii="Verdana" w:hAnsi="Verdana" w:cs="Arial"/>
          <w:sz w:val="24"/>
          <w:szCs w:val="24"/>
        </w:rPr>
        <w:t xml:space="preserve"> </w:t>
      </w:r>
      <w:r>
        <w:rPr>
          <w:rFonts w:ascii="Verdana" w:hAnsi="Verdana" w:cs="Arial"/>
          <w:sz w:val="24"/>
          <w:szCs w:val="24"/>
        </w:rPr>
        <w:t>contributions</w:t>
      </w:r>
    </w:p>
    <w:p w:rsidR="00803BF3" w:rsidRPr="007D7E69" w:rsidRDefault="00987DC6" w:rsidP="00EA012C">
      <w:pPr>
        <w:pStyle w:val="ListParagraph"/>
        <w:numPr>
          <w:ilvl w:val="0"/>
          <w:numId w:val="3"/>
        </w:numPr>
        <w:spacing w:line="240" w:lineRule="auto"/>
        <w:ind w:left="1440" w:hanging="630"/>
        <w:rPr>
          <w:rFonts w:ascii="Verdana" w:hAnsi="Verdana" w:cs="Arial"/>
          <w:sz w:val="24"/>
          <w:szCs w:val="24"/>
        </w:rPr>
      </w:pPr>
      <w:r>
        <w:rPr>
          <w:rFonts w:ascii="Verdana" w:hAnsi="Verdana" w:cs="Arial"/>
          <w:sz w:val="24"/>
          <w:szCs w:val="24"/>
        </w:rPr>
        <w:t xml:space="preserve">Authorization to roll-over </w:t>
      </w:r>
      <w:r w:rsidR="00803BF3" w:rsidRPr="007D7E69">
        <w:rPr>
          <w:rFonts w:ascii="Verdana" w:hAnsi="Verdana" w:cs="Arial"/>
          <w:sz w:val="24"/>
          <w:szCs w:val="24"/>
        </w:rPr>
        <w:t xml:space="preserve">John </w:t>
      </w:r>
      <w:proofErr w:type="spellStart"/>
      <w:r w:rsidR="00803BF3" w:rsidRPr="007D7E69">
        <w:rPr>
          <w:rFonts w:ascii="Verdana" w:hAnsi="Verdana" w:cs="Arial"/>
          <w:sz w:val="24"/>
          <w:szCs w:val="24"/>
        </w:rPr>
        <w:t>Tilesio</w:t>
      </w:r>
      <w:r>
        <w:rPr>
          <w:rFonts w:ascii="Verdana" w:hAnsi="Verdana" w:cs="Arial"/>
          <w:sz w:val="24"/>
          <w:szCs w:val="24"/>
        </w:rPr>
        <w:t>’s</w:t>
      </w:r>
      <w:proofErr w:type="spellEnd"/>
      <w:r w:rsidR="00803BF3" w:rsidRPr="007D7E69">
        <w:rPr>
          <w:rFonts w:ascii="Verdana" w:hAnsi="Verdana" w:cs="Arial"/>
          <w:sz w:val="24"/>
          <w:szCs w:val="24"/>
        </w:rPr>
        <w:t xml:space="preserve"> contributions </w:t>
      </w:r>
    </w:p>
    <w:p w:rsidR="00305504" w:rsidRPr="007D7E69" w:rsidRDefault="00302744" w:rsidP="00305504">
      <w:pPr>
        <w:pStyle w:val="ListParagraph"/>
        <w:numPr>
          <w:ilvl w:val="0"/>
          <w:numId w:val="3"/>
        </w:numPr>
        <w:spacing w:line="240" w:lineRule="auto"/>
        <w:ind w:left="1440" w:hanging="630"/>
        <w:rPr>
          <w:rFonts w:ascii="Verdana" w:hAnsi="Verdana" w:cs="Arial"/>
          <w:sz w:val="24"/>
          <w:szCs w:val="24"/>
        </w:rPr>
      </w:pPr>
      <w:r w:rsidRPr="007D7E69">
        <w:rPr>
          <w:rFonts w:ascii="Verdana" w:hAnsi="Verdana" w:cs="Arial"/>
          <w:sz w:val="24"/>
          <w:szCs w:val="24"/>
        </w:rPr>
        <w:t xml:space="preserve">Advise the board Salem Trust’s </w:t>
      </w:r>
      <w:r w:rsidR="00E96ED1" w:rsidRPr="007D7E69">
        <w:rPr>
          <w:rFonts w:ascii="Verdana" w:hAnsi="Verdana" w:cs="Arial"/>
          <w:sz w:val="24"/>
          <w:szCs w:val="24"/>
        </w:rPr>
        <w:t xml:space="preserve">contracted </w:t>
      </w:r>
      <w:r w:rsidRPr="007D7E69">
        <w:rPr>
          <w:rFonts w:ascii="Verdana" w:hAnsi="Verdana" w:cs="Arial"/>
          <w:sz w:val="24"/>
          <w:szCs w:val="24"/>
        </w:rPr>
        <w:t>quarterly</w:t>
      </w:r>
      <w:r w:rsidR="00BB11A8" w:rsidRPr="007D7E69">
        <w:rPr>
          <w:rFonts w:ascii="Verdana" w:hAnsi="Verdana" w:cs="Arial"/>
          <w:sz w:val="24"/>
          <w:szCs w:val="24"/>
        </w:rPr>
        <w:t xml:space="preserve"> automatic payment of $1,375.00</w:t>
      </w:r>
      <w:r w:rsidR="00BF0014" w:rsidRPr="007D7E69">
        <w:rPr>
          <w:rFonts w:ascii="Verdana" w:hAnsi="Verdana" w:cs="Arial"/>
          <w:sz w:val="24"/>
          <w:szCs w:val="24"/>
        </w:rPr>
        <w:t xml:space="preserve"> was processed</w:t>
      </w:r>
    </w:p>
    <w:p w:rsidR="006561CC" w:rsidRPr="007D7E69" w:rsidRDefault="006561CC" w:rsidP="00305504">
      <w:pPr>
        <w:pStyle w:val="ListParagraph"/>
        <w:numPr>
          <w:ilvl w:val="0"/>
          <w:numId w:val="3"/>
        </w:numPr>
        <w:spacing w:line="240" w:lineRule="auto"/>
        <w:ind w:left="1440" w:hanging="630"/>
        <w:rPr>
          <w:rFonts w:ascii="Verdana" w:hAnsi="Verdana" w:cs="Arial"/>
          <w:sz w:val="24"/>
          <w:szCs w:val="24"/>
        </w:rPr>
      </w:pPr>
      <w:r w:rsidRPr="007D7E69">
        <w:rPr>
          <w:rFonts w:ascii="Verdana" w:hAnsi="Verdana" w:cs="Arial"/>
          <w:sz w:val="24"/>
          <w:szCs w:val="24"/>
        </w:rPr>
        <w:t>Advise the board of the fiscal year 2021 actual budget</w:t>
      </w:r>
    </w:p>
    <w:p w:rsidR="003D335A" w:rsidRPr="007D7E69" w:rsidRDefault="00687CEA" w:rsidP="00305504">
      <w:pPr>
        <w:pStyle w:val="ListParagraph"/>
        <w:numPr>
          <w:ilvl w:val="0"/>
          <w:numId w:val="3"/>
        </w:numPr>
        <w:spacing w:line="240" w:lineRule="auto"/>
        <w:ind w:left="1440" w:hanging="630"/>
        <w:rPr>
          <w:rFonts w:ascii="Verdana" w:hAnsi="Verdana" w:cs="Arial"/>
          <w:sz w:val="24"/>
          <w:szCs w:val="24"/>
        </w:rPr>
      </w:pPr>
      <w:r w:rsidRPr="007D7E69">
        <w:rPr>
          <w:rFonts w:ascii="Verdana" w:hAnsi="Verdana" w:cs="Arial"/>
          <w:sz w:val="24"/>
          <w:szCs w:val="24"/>
        </w:rPr>
        <w:t xml:space="preserve">Advise the board </w:t>
      </w:r>
      <w:r w:rsidR="00803BF3">
        <w:rPr>
          <w:rFonts w:ascii="Verdana" w:hAnsi="Verdana" w:cs="Arial"/>
          <w:sz w:val="24"/>
          <w:szCs w:val="24"/>
        </w:rPr>
        <w:t>the GASB 67/68 has</w:t>
      </w:r>
      <w:r w:rsidR="00A724E9" w:rsidRPr="007D7E69">
        <w:rPr>
          <w:rFonts w:ascii="Verdana" w:hAnsi="Verdana" w:cs="Arial"/>
          <w:sz w:val="24"/>
          <w:szCs w:val="24"/>
        </w:rPr>
        <w:t xml:space="preserve"> been received, and the Actuarial Report will be presented at the March meeting</w:t>
      </w:r>
    </w:p>
    <w:p w:rsidR="00D42C86" w:rsidRPr="007D7E69" w:rsidRDefault="00C03517" w:rsidP="00D42C86">
      <w:pPr>
        <w:pStyle w:val="ListParagraph"/>
        <w:numPr>
          <w:ilvl w:val="0"/>
          <w:numId w:val="3"/>
        </w:numPr>
        <w:spacing w:line="240" w:lineRule="auto"/>
        <w:ind w:left="1440" w:hanging="630"/>
        <w:rPr>
          <w:rFonts w:ascii="Verdana" w:hAnsi="Verdana" w:cs="Arial"/>
          <w:sz w:val="24"/>
          <w:szCs w:val="24"/>
        </w:rPr>
      </w:pPr>
      <w:r w:rsidRPr="007D7E69">
        <w:rPr>
          <w:rFonts w:ascii="Verdana" w:hAnsi="Verdana" w:cs="Arial"/>
          <w:sz w:val="24"/>
          <w:szCs w:val="24"/>
        </w:rPr>
        <w:t>Discussion</w:t>
      </w:r>
      <w:r w:rsidR="009871B2" w:rsidRPr="007D7E69">
        <w:rPr>
          <w:rFonts w:ascii="Verdana" w:hAnsi="Verdana" w:cs="Arial"/>
          <w:sz w:val="24"/>
          <w:szCs w:val="24"/>
        </w:rPr>
        <w:t xml:space="preserve"> of the </w:t>
      </w:r>
      <w:r w:rsidR="007374C5" w:rsidRPr="007D7E69">
        <w:rPr>
          <w:rFonts w:ascii="Verdana" w:hAnsi="Verdana" w:cs="Arial"/>
          <w:sz w:val="24"/>
          <w:szCs w:val="24"/>
        </w:rPr>
        <w:t>quarterly meeting dates for 2022</w:t>
      </w:r>
    </w:p>
    <w:p w:rsidR="00302744" w:rsidRPr="007D7E69" w:rsidRDefault="00302744" w:rsidP="0059170D">
      <w:pPr>
        <w:pStyle w:val="ListParagraph"/>
        <w:spacing w:line="240" w:lineRule="auto"/>
        <w:ind w:left="1260" w:hanging="540"/>
        <w:rPr>
          <w:rFonts w:ascii="Verdana" w:hAnsi="Verdana" w:cs="Arial"/>
          <w:sz w:val="18"/>
          <w:szCs w:val="20"/>
        </w:rPr>
      </w:pPr>
    </w:p>
    <w:p w:rsidR="00302744" w:rsidRPr="007D7E69" w:rsidRDefault="00302744" w:rsidP="0059170D">
      <w:pPr>
        <w:pStyle w:val="ListParagraph"/>
        <w:tabs>
          <w:tab w:val="left" w:pos="810"/>
        </w:tabs>
        <w:spacing w:after="0" w:line="240" w:lineRule="auto"/>
        <w:ind w:left="900" w:hanging="900"/>
        <w:rPr>
          <w:rFonts w:ascii="Verdana" w:hAnsi="Verdana" w:cs="Arial"/>
          <w:b/>
          <w:sz w:val="24"/>
          <w:szCs w:val="24"/>
        </w:rPr>
      </w:pPr>
      <w:r w:rsidRPr="007D7E69">
        <w:rPr>
          <w:rFonts w:ascii="Verdana" w:hAnsi="Verdana" w:cs="Arial"/>
          <w:b/>
          <w:sz w:val="24"/>
          <w:szCs w:val="24"/>
        </w:rPr>
        <w:t>IX.</w:t>
      </w:r>
      <w:r w:rsidRPr="007D7E69">
        <w:rPr>
          <w:rFonts w:ascii="Verdana" w:hAnsi="Verdana" w:cs="Arial"/>
          <w:b/>
          <w:sz w:val="24"/>
          <w:szCs w:val="24"/>
        </w:rPr>
        <w:tab/>
        <w:t xml:space="preserve">Reports </w:t>
      </w:r>
    </w:p>
    <w:p w:rsidR="00302744" w:rsidRPr="007D7E69" w:rsidRDefault="00302744" w:rsidP="0059170D">
      <w:pPr>
        <w:pStyle w:val="ListParagraph"/>
        <w:numPr>
          <w:ilvl w:val="0"/>
          <w:numId w:val="4"/>
        </w:numPr>
        <w:spacing w:after="0" w:line="240" w:lineRule="auto"/>
        <w:ind w:left="1440" w:hanging="630"/>
        <w:rPr>
          <w:rFonts w:ascii="Verdana" w:hAnsi="Verdana" w:cs="Arial"/>
          <w:sz w:val="24"/>
          <w:szCs w:val="24"/>
        </w:rPr>
      </w:pPr>
      <w:proofErr w:type="spellStart"/>
      <w:r w:rsidRPr="007D7E69">
        <w:rPr>
          <w:rFonts w:ascii="Verdana" w:hAnsi="Verdana" w:cs="Arial"/>
          <w:sz w:val="24"/>
          <w:szCs w:val="24"/>
        </w:rPr>
        <w:t>AndCo</w:t>
      </w:r>
      <w:proofErr w:type="spellEnd"/>
    </w:p>
    <w:p w:rsidR="001F6EC6" w:rsidRDefault="001F6EC6" w:rsidP="0059170D">
      <w:pPr>
        <w:pStyle w:val="ListParagraph"/>
        <w:numPr>
          <w:ilvl w:val="0"/>
          <w:numId w:val="4"/>
        </w:numPr>
        <w:spacing w:after="0" w:line="240" w:lineRule="auto"/>
        <w:ind w:left="1440" w:hanging="630"/>
        <w:rPr>
          <w:rFonts w:ascii="Verdana" w:hAnsi="Verdana" w:cs="Arial"/>
          <w:sz w:val="24"/>
          <w:szCs w:val="24"/>
        </w:rPr>
      </w:pPr>
      <w:r>
        <w:rPr>
          <w:rFonts w:ascii="Verdana" w:hAnsi="Verdana" w:cs="Arial"/>
          <w:sz w:val="24"/>
          <w:szCs w:val="24"/>
        </w:rPr>
        <w:t>Salem Trust</w:t>
      </w:r>
    </w:p>
    <w:p w:rsidR="00302744" w:rsidRPr="007D7E69" w:rsidRDefault="00302744" w:rsidP="0059170D">
      <w:pPr>
        <w:pStyle w:val="ListParagraph"/>
        <w:spacing w:after="0" w:line="240" w:lineRule="auto"/>
        <w:ind w:left="810" w:hanging="810"/>
        <w:rPr>
          <w:rFonts w:ascii="Verdana" w:hAnsi="Verdana" w:cs="Arial"/>
          <w:sz w:val="18"/>
          <w:szCs w:val="20"/>
        </w:rPr>
      </w:pPr>
    </w:p>
    <w:p w:rsidR="00A112E2" w:rsidRDefault="00302744" w:rsidP="0059170D">
      <w:pPr>
        <w:spacing w:after="0" w:line="240" w:lineRule="auto"/>
        <w:ind w:left="810" w:hanging="810"/>
        <w:rPr>
          <w:rFonts w:ascii="Verdana" w:hAnsi="Verdana" w:cs="Arial"/>
          <w:b/>
          <w:sz w:val="24"/>
          <w:szCs w:val="24"/>
        </w:rPr>
      </w:pPr>
      <w:r w:rsidRPr="009B49A4">
        <w:rPr>
          <w:rFonts w:ascii="Verdana" w:hAnsi="Verdana" w:cs="Arial"/>
          <w:b/>
          <w:sz w:val="24"/>
          <w:szCs w:val="24"/>
        </w:rPr>
        <w:t xml:space="preserve">X.  </w:t>
      </w:r>
      <w:r w:rsidRPr="009B49A4">
        <w:rPr>
          <w:rFonts w:ascii="Verdana" w:hAnsi="Verdana" w:cs="Arial"/>
          <w:b/>
          <w:sz w:val="24"/>
          <w:szCs w:val="24"/>
        </w:rPr>
        <w:tab/>
        <w:t xml:space="preserve">Board Member Comments </w:t>
      </w:r>
    </w:p>
    <w:p w:rsidR="006B4890" w:rsidRPr="006B4890" w:rsidRDefault="006B4890" w:rsidP="006B4890">
      <w:pPr>
        <w:spacing w:after="0" w:line="240" w:lineRule="auto"/>
        <w:ind w:firstLine="810"/>
        <w:rPr>
          <w:rFonts w:ascii="Verdana" w:hAnsi="Verdana" w:cs="Arial"/>
          <w:sz w:val="24"/>
          <w:szCs w:val="24"/>
        </w:rPr>
      </w:pPr>
      <w:r w:rsidRPr="006B4890">
        <w:rPr>
          <w:rFonts w:ascii="Verdana" w:hAnsi="Verdana" w:cs="Arial"/>
          <w:sz w:val="24"/>
          <w:szCs w:val="24"/>
        </w:rPr>
        <w:t>None</w:t>
      </w:r>
    </w:p>
    <w:p w:rsidR="00302744" w:rsidRPr="007D7E69" w:rsidRDefault="00302744" w:rsidP="0059170D">
      <w:pPr>
        <w:spacing w:after="0" w:line="240" w:lineRule="auto"/>
        <w:ind w:left="810" w:hanging="810"/>
        <w:rPr>
          <w:rFonts w:ascii="Verdana" w:hAnsi="Verdana" w:cs="Arial"/>
          <w:b/>
          <w:sz w:val="18"/>
          <w:szCs w:val="20"/>
        </w:rPr>
      </w:pPr>
    </w:p>
    <w:p w:rsidR="00755473" w:rsidRDefault="00302744" w:rsidP="000A2D5D">
      <w:pPr>
        <w:spacing w:after="0" w:line="240" w:lineRule="auto"/>
        <w:ind w:left="810" w:hanging="810"/>
      </w:pPr>
      <w:r w:rsidRPr="009B49A4">
        <w:rPr>
          <w:rFonts w:ascii="Verdana" w:hAnsi="Verdana" w:cs="Arial"/>
          <w:b/>
          <w:sz w:val="24"/>
          <w:szCs w:val="24"/>
        </w:rPr>
        <w:t>XI.     Adjournment</w:t>
      </w:r>
    </w:p>
    <w:sectPr w:rsidR="00755473" w:rsidSect="007D7E6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9D8"/>
    <w:multiLevelType w:val="hybridMultilevel"/>
    <w:tmpl w:val="2CEA677A"/>
    <w:lvl w:ilvl="0" w:tplc="2D98A87C">
      <w:start w:val="1"/>
      <w:numFmt w:val="decimal"/>
      <w:lvlText w:val="%1."/>
      <w:lvlJc w:val="left"/>
      <w:pPr>
        <w:ind w:left="1080" w:hanging="360"/>
      </w:pPr>
      <w:rPr>
        <w:rFonts w:ascii="Verdana" w:hAnsi="Verdana"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A373F"/>
    <w:multiLevelType w:val="hybridMultilevel"/>
    <w:tmpl w:val="BE8A351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33554B3"/>
    <w:multiLevelType w:val="hybridMultilevel"/>
    <w:tmpl w:val="BB786992"/>
    <w:lvl w:ilvl="0" w:tplc="14CC1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C01C04"/>
    <w:multiLevelType w:val="hybridMultilevel"/>
    <w:tmpl w:val="BB786992"/>
    <w:lvl w:ilvl="0" w:tplc="14CC1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BA2005"/>
    <w:multiLevelType w:val="hybridMultilevel"/>
    <w:tmpl w:val="10482020"/>
    <w:lvl w:ilvl="0" w:tplc="8D7447D6">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0669D"/>
    <w:multiLevelType w:val="hybridMultilevel"/>
    <w:tmpl w:val="97B21702"/>
    <w:lvl w:ilvl="0" w:tplc="52306C5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9B5670E"/>
    <w:multiLevelType w:val="hybridMultilevel"/>
    <w:tmpl w:val="DC240764"/>
    <w:lvl w:ilvl="0" w:tplc="ECBEE6F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73"/>
    <w:rsid w:val="0002428F"/>
    <w:rsid w:val="000A0E21"/>
    <w:rsid w:val="000A2D5D"/>
    <w:rsid w:val="000A52BB"/>
    <w:rsid w:val="000D26C8"/>
    <w:rsid w:val="00106AC6"/>
    <w:rsid w:val="001F6EC6"/>
    <w:rsid w:val="0020505E"/>
    <w:rsid w:val="00222553"/>
    <w:rsid w:val="002924DC"/>
    <w:rsid w:val="00302744"/>
    <w:rsid w:val="00305504"/>
    <w:rsid w:val="00322D7C"/>
    <w:rsid w:val="00360A6B"/>
    <w:rsid w:val="003C7AD8"/>
    <w:rsid w:val="003D335A"/>
    <w:rsid w:val="004668E9"/>
    <w:rsid w:val="004E3836"/>
    <w:rsid w:val="005050BA"/>
    <w:rsid w:val="00551ACD"/>
    <w:rsid w:val="005549EA"/>
    <w:rsid w:val="005763BD"/>
    <w:rsid w:val="0059170D"/>
    <w:rsid w:val="005F74C2"/>
    <w:rsid w:val="006561CC"/>
    <w:rsid w:val="00687CEA"/>
    <w:rsid w:val="006B4890"/>
    <w:rsid w:val="006D18B9"/>
    <w:rsid w:val="006D4A8C"/>
    <w:rsid w:val="00702283"/>
    <w:rsid w:val="0070329B"/>
    <w:rsid w:val="007374C5"/>
    <w:rsid w:val="00755473"/>
    <w:rsid w:val="007760EA"/>
    <w:rsid w:val="007A2940"/>
    <w:rsid w:val="007A485D"/>
    <w:rsid w:val="007B32C8"/>
    <w:rsid w:val="007D7E69"/>
    <w:rsid w:val="00803BF3"/>
    <w:rsid w:val="00831AE5"/>
    <w:rsid w:val="0085762F"/>
    <w:rsid w:val="00940EF5"/>
    <w:rsid w:val="0096379D"/>
    <w:rsid w:val="009871B2"/>
    <w:rsid w:val="00987DC6"/>
    <w:rsid w:val="009B49A4"/>
    <w:rsid w:val="009D1251"/>
    <w:rsid w:val="009F2055"/>
    <w:rsid w:val="009F369C"/>
    <w:rsid w:val="00A112E2"/>
    <w:rsid w:val="00A724E9"/>
    <w:rsid w:val="00A83507"/>
    <w:rsid w:val="00AA27A6"/>
    <w:rsid w:val="00B837DF"/>
    <w:rsid w:val="00B84952"/>
    <w:rsid w:val="00B920AF"/>
    <w:rsid w:val="00BB11A8"/>
    <w:rsid w:val="00BE5D64"/>
    <w:rsid w:val="00BE7920"/>
    <w:rsid w:val="00BF0014"/>
    <w:rsid w:val="00C03517"/>
    <w:rsid w:val="00C55690"/>
    <w:rsid w:val="00C72035"/>
    <w:rsid w:val="00C75663"/>
    <w:rsid w:val="00C95332"/>
    <w:rsid w:val="00CB1BF7"/>
    <w:rsid w:val="00D42C86"/>
    <w:rsid w:val="00D45D8D"/>
    <w:rsid w:val="00D5497E"/>
    <w:rsid w:val="00DC3B6D"/>
    <w:rsid w:val="00E17611"/>
    <w:rsid w:val="00E61636"/>
    <w:rsid w:val="00E96ED1"/>
    <w:rsid w:val="00EA012C"/>
    <w:rsid w:val="00EC69B3"/>
    <w:rsid w:val="00EE1BCC"/>
    <w:rsid w:val="00F10C34"/>
    <w:rsid w:val="00F160A3"/>
    <w:rsid w:val="00FE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FCD9E-EB03-4EE7-9714-48C4DA24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44"/>
    <w:pPr>
      <w:ind w:left="720"/>
      <w:contextualSpacing/>
    </w:pPr>
  </w:style>
  <w:style w:type="paragraph" w:styleId="NormalWeb">
    <w:name w:val="Normal (Web)"/>
    <w:basedOn w:val="Normal"/>
    <w:uiPriority w:val="99"/>
    <w:unhideWhenUsed/>
    <w:rsid w:val="0030274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837DF"/>
    <w:rPr>
      <w:color w:val="0000FF" w:themeColor="hyperlink"/>
      <w:u w:val="single"/>
    </w:rPr>
  </w:style>
  <w:style w:type="character" w:styleId="FollowedHyperlink">
    <w:name w:val="FollowedHyperlink"/>
    <w:basedOn w:val="DefaultParagraphFont"/>
    <w:uiPriority w:val="99"/>
    <w:semiHidden/>
    <w:unhideWhenUsed/>
    <w:rsid w:val="004E3836"/>
    <w:rPr>
      <w:color w:val="800080" w:themeColor="followedHyperlink"/>
      <w:u w:val="single"/>
    </w:rPr>
  </w:style>
  <w:style w:type="paragraph" w:styleId="BalloonText">
    <w:name w:val="Balloon Text"/>
    <w:basedOn w:val="Normal"/>
    <w:link w:val="BalloonTextChar"/>
    <w:uiPriority w:val="99"/>
    <w:semiHidden/>
    <w:unhideWhenUsed/>
    <w:rsid w:val="00B92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4216">
      <w:bodyDiv w:val="1"/>
      <w:marLeft w:val="0"/>
      <w:marRight w:val="0"/>
      <w:marTop w:val="0"/>
      <w:marBottom w:val="0"/>
      <w:divBdr>
        <w:top w:val="none" w:sz="0" w:space="0" w:color="auto"/>
        <w:left w:val="none" w:sz="0" w:space="0" w:color="auto"/>
        <w:bottom w:val="none" w:sz="0" w:space="0" w:color="auto"/>
        <w:right w:val="none" w:sz="0" w:space="0" w:color="auto"/>
      </w:divBdr>
    </w:div>
    <w:div w:id="20386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Garrity</dc:creator>
  <cp:lastModifiedBy>Melbourne Beach Town Clerk</cp:lastModifiedBy>
  <cp:revision>2</cp:revision>
  <cp:lastPrinted>2021-12-09T14:39:00Z</cp:lastPrinted>
  <dcterms:created xsi:type="dcterms:W3CDTF">2021-12-10T13:15:00Z</dcterms:created>
  <dcterms:modified xsi:type="dcterms:W3CDTF">2021-12-10T13:15:00Z</dcterms:modified>
</cp:coreProperties>
</file>